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775E" w14:textId="33C6D311" w:rsidR="00ED2021" w:rsidRDefault="00ED2021" w:rsidP="00ED202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D2021">
        <w:rPr>
          <w:rFonts w:ascii="Arial" w:hAnsi="Arial" w:cs="Arial"/>
          <w:b/>
          <w:bCs/>
          <w:color w:val="215E99" w:themeColor="text2" w:themeTint="BF"/>
          <w:sz w:val="56"/>
          <w:szCs w:val="56"/>
        </w:rPr>
        <w:t>Dilla Davis</w:t>
      </w:r>
    </w:p>
    <w:p w14:paraId="056106C7" w14:textId="61E42967" w:rsidR="00245E31" w:rsidRPr="00C50DE9" w:rsidRDefault="00245E31" w:rsidP="00C50DE9">
      <w:pPr>
        <w:jc w:val="center"/>
        <w:rPr>
          <w:rFonts w:ascii="Arial" w:hAnsi="Arial" w:cs="Arial"/>
          <w:b/>
          <w:bCs/>
          <w:color w:val="215E99" w:themeColor="text2" w:themeTint="BF"/>
          <w:sz w:val="40"/>
          <w:szCs w:val="40"/>
        </w:rPr>
      </w:pPr>
      <w:r w:rsidRPr="00C50DE9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Key Achievements, Awards &amp; Distinctions</w:t>
      </w:r>
    </w:p>
    <w:p w14:paraId="1797D986" w14:textId="77777777" w:rsidR="00C50DE9" w:rsidRPr="003C173B" w:rsidRDefault="00C50DE9" w:rsidP="00C50D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EA6057" w14:textId="3099B26F" w:rsidR="00245E31" w:rsidRPr="00245E31" w:rsidRDefault="003C173B" w:rsidP="00245E3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45E31" w:rsidRPr="00245E31">
        <w:rPr>
          <w:rFonts w:ascii="Arial" w:hAnsi="Arial" w:cs="Arial"/>
          <w:sz w:val="22"/>
          <w:szCs w:val="22"/>
        </w:rPr>
        <w:t xml:space="preserve">. </w:t>
      </w:r>
      <w:r w:rsidRPr="003C173B">
        <w:rPr>
          <w:rFonts w:ascii="Arial" w:hAnsi="Arial" w:cs="Arial"/>
          <w:b/>
          <w:bCs/>
          <w:sz w:val="22"/>
          <w:szCs w:val="22"/>
        </w:rPr>
        <w:t xml:space="preserve">Academic </w:t>
      </w:r>
      <w:r w:rsidR="00245E31" w:rsidRPr="003C173B">
        <w:rPr>
          <w:rFonts w:ascii="Arial" w:hAnsi="Arial" w:cs="Arial"/>
          <w:b/>
          <w:bCs/>
          <w:sz w:val="22"/>
          <w:szCs w:val="22"/>
        </w:rPr>
        <w:t>E</w:t>
      </w:r>
      <w:r w:rsidR="00245E31" w:rsidRPr="00245E31">
        <w:rPr>
          <w:rFonts w:ascii="Arial" w:hAnsi="Arial" w:cs="Arial"/>
          <w:b/>
          <w:bCs/>
          <w:sz w:val="22"/>
          <w:szCs w:val="22"/>
        </w:rPr>
        <w:t>ducational Leadership at Scale</w:t>
      </w:r>
    </w:p>
    <w:p w14:paraId="257EDFD8" w14:textId="77777777" w:rsidR="00245E31" w:rsidRPr="00245E31" w:rsidRDefault="00245E31" w:rsidP="00245E3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Programme Lead for a large transnational BSc Nursing Studies programme (300+ students, 15 academic staff, 9 modules). </w:t>
      </w:r>
    </w:p>
    <w:p w14:paraId="0F5E2D13" w14:textId="77777777" w:rsidR="00245E31" w:rsidRPr="00245E31" w:rsidRDefault="00245E31" w:rsidP="00245E3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Oversight of complex international partnership with Ngee Ann Academy, ensuring academic quality, governance, and student experience enhancement. </w:t>
      </w:r>
    </w:p>
    <w:p w14:paraId="2AF3EFF2" w14:textId="77777777" w:rsidR="00245E31" w:rsidRPr="00245E31" w:rsidRDefault="00245E31" w:rsidP="00245E3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Chair and organiser of key governance structures: </w:t>
      </w:r>
    </w:p>
    <w:p w14:paraId="6B48D9AC" w14:textId="77777777" w:rsidR="00245E31" w:rsidRPr="00245E31" w:rsidRDefault="00245E31" w:rsidP="00245E31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Programme Management Committee </w:t>
      </w:r>
    </w:p>
    <w:p w14:paraId="64D3959E" w14:textId="77777777" w:rsidR="00245E31" w:rsidRPr="00245E31" w:rsidRDefault="00245E31" w:rsidP="00245E31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Student–Staff Panels </w:t>
      </w:r>
    </w:p>
    <w:p w14:paraId="241FAB3D" w14:textId="77777777" w:rsidR="00245E31" w:rsidRPr="00245E31" w:rsidRDefault="00245E31" w:rsidP="00245E31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Joint Project Boards (with senior leadership including Vice Deans/CEOs) </w:t>
      </w:r>
    </w:p>
    <w:p w14:paraId="03683966" w14:textId="05BF6FBB" w:rsidR="00245E31" w:rsidRDefault="00245E31" w:rsidP="00245E3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Convocation Name Reader at BSc </w:t>
      </w:r>
      <w:r w:rsidRPr="00245E31">
        <w:rPr>
          <w:rFonts w:ascii="Arial" w:hAnsi="Arial" w:cs="Arial"/>
          <w:sz w:val="22"/>
          <w:szCs w:val="22"/>
        </w:rPr>
        <w:t xml:space="preserve">graduation </w:t>
      </w:r>
      <w:r>
        <w:rPr>
          <w:rFonts w:ascii="Arial" w:hAnsi="Arial" w:cs="Arial"/>
          <w:sz w:val="22"/>
          <w:szCs w:val="22"/>
        </w:rPr>
        <w:t>ceremony in Singapore</w:t>
      </w:r>
      <w:r w:rsidRPr="00245E31">
        <w:rPr>
          <w:rFonts w:ascii="Arial" w:hAnsi="Arial" w:cs="Arial"/>
          <w:sz w:val="22"/>
          <w:szCs w:val="22"/>
        </w:rPr>
        <w:t xml:space="preserve">. </w:t>
      </w:r>
    </w:p>
    <w:p w14:paraId="0A8B513B" w14:textId="596E2E41" w:rsidR="003C173B" w:rsidRPr="00245E31" w:rsidRDefault="003C173B" w:rsidP="003C17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245E31">
        <w:rPr>
          <w:rFonts w:ascii="Arial" w:hAnsi="Arial" w:cs="Arial"/>
          <w:sz w:val="22"/>
          <w:szCs w:val="22"/>
        </w:rPr>
        <w:t xml:space="preserve">. </w:t>
      </w:r>
      <w:r w:rsidRPr="00245E31">
        <w:rPr>
          <w:rFonts w:ascii="Arial" w:hAnsi="Arial" w:cs="Arial"/>
          <w:b/>
          <w:bCs/>
          <w:sz w:val="22"/>
          <w:szCs w:val="22"/>
        </w:rPr>
        <w:t>Transformational Impact on Student Outcomes</w:t>
      </w:r>
    </w:p>
    <w:p w14:paraId="1DB7F810" w14:textId="77777777" w:rsidR="003C173B" w:rsidRPr="00245E31" w:rsidRDefault="003C173B" w:rsidP="003C173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Increased dissertation pass rates from 68% to 91% through structured supervision frameworks, demonstrating measurable impact on student attainment (strong quantitative evidence). </w:t>
      </w:r>
    </w:p>
    <w:p w14:paraId="35B4370F" w14:textId="77777777" w:rsidR="003C173B" w:rsidRPr="00245E31" w:rsidRDefault="003C173B" w:rsidP="003C173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Led and coordinated dissertation supervision for 136+ students across two cohorts, standardising quality across 13 supervisors. </w:t>
      </w:r>
    </w:p>
    <w:p w14:paraId="5DB10B98" w14:textId="77777777" w:rsidR="003C173B" w:rsidRPr="00245E31" w:rsidRDefault="003C173B" w:rsidP="003C173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Designed and delivered targeted research and academic writing workshops, improving student confidence, progression, and academic performance. </w:t>
      </w:r>
    </w:p>
    <w:p w14:paraId="6C16BB8E" w14:textId="77777777" w:rsidR="003C173B" w:rsidRPr="00245E31" w:rsidRDefault="003C173B" w:rsidP="003C173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Sustained low withdrawal rates through intensive pastoral support (104 personal tutees + MSc students), evidencing strong retention impact. </w:t>
      </w:r>
    </w:p>
    <w:p w14:paraId="506EB4FA" w14:textId="77777777" w:rsidR="00245E31" w:rsidRPr="00245E31" w:rsidRDefault="00245E31" w:rsidP="00245E31">
      <w:pPr>
        <w:rPr>
          <w:rFonts w:ascii="Arial" w:hAnsi="Arial" w:cs="Arial"/>
          <w:b/>
          <w:bCs/>
          <w:sz w:val="22"/>
          <w:szCs w:val="22"/>
        </w:rPr>
      </w:pPr>
      <w:r w:rsidRPr="00245E31">
        <w:rPr>
          <w:rFonts w:ascii="Arial" w:hAnsi="Arial" w:cs="Arial"/>
          <w:b/>
          <w:bCs/>
          <w:sz w:val="22"/>
          <w:szCs w:val="22"/>
        </w:rPr>
        <w:t>3. Innovation in Teaching &amp; Curriculum Design</w:t>
      </w:r>
    </w:p>
    <w:p w14:paraId="4221BA21" w14:textId="77777777" w:rsidR="00245E31" w:rsidRPr="00245E31" w:rsidRDefault="00245E31" w:rsidP="00245E3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Developed standardised supervision toolkits (checklists, structured drop-ins, pathway guidance) now embedded in programme delivery. </w:t>
      </w:r>
    </w:p>
    <w:p w14:paraId="22EE5FA1" w14:textId="77777777" w:rsidR="00245E31" w:rsidRPr="00245E31" w:rsidRDefault="00245E31" w:rsidP="00245E3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Led redesign of assessment strategy (e.g., replacing OSCE with equitable written assessment), balancing academic rigour, accessibility, and scalability. </w:t>
      </w:r>
    </w:p>
    <w:p w14:paraId="2DD75C96" w14:textId="77777777" w:rsidR="00245E31" w:rsidRPr="00245E31" w:rsidRDefault="00245E31" w:rsidP="00245E3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Established digital learning infrastructure (KEATS + SharePoint ecosystems) to enhance accessibility and resource sharing. </w:t>
      </w:r>
    </w:p>
    <w:p w14:paraId="5306359B" w14:textId="177B9045" w:rsidR="00245E31" w:rsidRDefault="00245E31" w:rsidP="00245E3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Created and led first student-led conference in the Faculty, embedding co-creation and heutagogical learning. </w:t>
      </w:r>
    </w:p>
    <w:p w14:paraId="0AA19EC9" w14:textId="77777777" w:rsidR="00ED2021" w:rsidRDefault="00ED2021" w:rsidP="00ED2021">
      <w:pPr>
        <w:rPr>
          <w:rFonts w:ascii="Arial" w:hAnsi="Arial" w:cs="Arial"/>
          <w:sz w:val="22"/>
          <w:szCs w:val="22"/>
        </w:rPr>
      </w:pPr>
    </w:p>
    <w:p w14:paraId="5F208BEE" w14:textId="77777777" w:rsidR="00ED2021" w:rsidRPr="00245E31" w:rsidRDefault="00ED2021" w:rsidP="00ED2021">
      <w:pPr>
        <w:rPr>
          <w:rFonts w:ascii="Arial" w:hAnsi="Arial" w:cs="Arial"/>
          <w:sz w:val="22"/>
          <w:szCs w:val="22"/>
        </w:rPr>
      </w:pPr>
    </w:p>
    <w:p w14:paraId="304365A2" w14:textId="77777777" w:rsidR="00245E31" w:rsidRPr="00245E31" w:rsidRDefault="00245E31" w:rsidP="00245E31">
      <w:pPr>
        <w:rPr>
          <w:rFonts w:ascii="Arial" w:hAnsi="Arial" w:cs="Arial"/>
          <w:b/>
          <w:bCs/>
          <w:sz w:val="22"/>
          <w:szCs w:val="22"/>
        </w:rPr>
      </w:pPr>
      <w:r w:rsidRPr="00245E31">
        <w:rPr>
          <w:rFonts w:ascii="Arial" w:hAnsi="Arial" w:cs="Arial"/>
          <w:b/>
          <w:bCs/>
          <w:sz w:val="22"/>
          <w:szCs w:val="22"/>
        </w:rPr>
        <w:t>4. Excellence in Student Experience &amp; Partnership</w:t>
      </w:r>
    </w:p>
    <w:p w14:paraId="249EC807" w14:textId="77777777" w:rsidR="00245E31" w:rsidRPr="00245E31" w:rsidRDefault="00245E31" w:rsidP="00245E3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Founded and institutionalised annual Student–Staff Panel and “You Said, We Did” feedback system, strengthening student voice and transparency. </w:t>
      </w:r>
    </w:p>
    <w:p w14:paraId="7A6C75A7" w14:textId="77777777" w:rsidR="00245E31" w:rsidRPr="00245E31" w:rsidRDefault="00245E31" w:rsidP="00245E3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Embedded information literacy teaching with librarians and learning technologists into curriculum. </w:t>
      </w:r>
    </w:p>
    <w:p w14:paraId="2DEA81F4" w14:textId="77777777" w:rsidR="00245E31" w:rsidRPr="00245E31" w:rsidRDefault="00245E31" w:rsidP="00245E3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Delivered high-quality orientation programmes recognised as “clear, well organised, and comprehensive” (student experience feedback). </w:t>
      </w:r>
    </w:p>
    <w:p w14:paraId="3BEF309A" w14:textId="29376240" w:rsidR="00245E31" w:rsidRPr="00245E31" w:rsidRDefault="00245E31" w:rsidP="00245E3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Demonstrated sustained commitment to inclusive, student-centred and dialogic pedagogy. </w:t>
      </w:r>
    </w:p>
    <w:p w14:paraId="62285AEF" w14:textId="77777777" w:rsidR="00245E31" w:rsidRPr="00245E31" w:rsidRDefault="00245E31" w:rsidP="00245E31">
      <w:pPr>
        <w:rPr>
          <w:rFonts w:ascii="Arial" w:hAnsi="Arial" w:cs="Arial"/>
          <w:b/>
          <w:bCs/>
          <w:sz w:val="22"/>
          <w:szCs w:val="22"/>
        </w:rPr>
      </w:pPr>
      <w:r w:rsidRPr="00245E31">
        <w:rPr>
          <w:rFonts w:ascii="Arial" w:hAnsi="Arial" w:cs="Arial"/>
          <w:b/>
          <w:bCs/>
          <w:sz w:val="22"/>
          <w:szCs w:val="22"/>
        </w:rPr>
        <w:t>5. National &amp; International Recognition and Influence</w:t>
      </w:r>
    </w:p>
    <w:p w14:paraId="3513427F" w14:textId="2D5218EB" w:rsidR="00245E31" w:rsidRDefault="00245E31" w:rsidP="00245E3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Postgraduate Research Prize 2018 University of Salford</w:t>
      </w:r>
    </w:p>
    <w:p w14:paraId="41357E9B" w14:textId="03E77F9C" w:rsidR="00245E31" w:rsidRPr="00245E31" w:rsidRDefault="00245E31" w:rsidP="00245E3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>Research Impact Prize (2023) – for impactful work on internationally educated nurses</w:t>
      </w:r>
      <w:r>
        <w:rPr>
          <w:rFonts w:ascii="Arial" w:hAnsi="Arial" w:cs="Arial"/>
          <w:sz w:val="22"/>
          <w:szCs w:val="22"/>
        </w:rPr>
        <w:t xml:space="preserve"> Kings College, London</w:t>
      </w:r>
    </w:p>
    <w:p w14:paraId="3C46DCD8" w14:textId="77777777" w:rsidR="00245E31" w:rsidRPr="00245E31" w:rsidRDefault="00245E31" w:rsidP="00245E3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Vice-Chancellor nomination to Buckingham Palace Garden Party (2024) – institutional recognition of exceptional contribution. </w:t>
      </w:r>
    </w:p>
    <w:p w14:paraId="059330D3" w14:textId="77777777" w:rsidR="00245E31" w:rsidRPr="00245E31" w:rsidRDefault="00245E31" w:rsidP="00245E3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Delivered invited presentations at: </w:t>
      </w:r>
    </w:p>
    <w:p w14:paraId="7AC4C6C5" w14:textId="77777777" w:rsidR="00245E31" w:rsidRPr="00245E31" w:rsidRDefault="00245E31" w:rsidP="00245E31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International Council of Nurses (Finland, 2025 – standing ovation) </w:t>
      </w:r>
    </w:p>
    <w:p w14:paraId="6A0A75A4" w14:textId="77777777" w:rsidR="00245E31" w:rsidRPr="00245E31" w:rsidRDefault="00245E31" w:rsidP="00245E31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Royal College of Surgeons, Ireland (Best Poster Prize) </w:t>
      </w:r>
    </w:p>
    <w:p w14:paraId="2E4FFB02" w14:textId="77777777" w:rsidR="00245E31" w:rsidRPr="00245E31" w:rsidRDefault="00245E31" w:rsidP="00245E31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RCNi Live (UK, 2025 – led national session → invited publication) </w:t>
      </w:r>
    </w:p>
    <w:p w14:paraId="4D5D3AD1" w14:textId="77777777" w:rsidR="00245E31" w:rsidRPr="00245E31" w:rsidRDefault="00245E31" w:rsidP="00245E3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Appointed member of the RCN International Committee. </w:t>
      </w:r>
    </w:p>
    <w:p w14:paraId="0CA63B85" w14:textId="77777777" w:rsidR="00245E31" w:rsidRPr="00245E31" w:rsidRDefault="00245E31" w:rsidP="00245E3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Advisor roles influencing national policy: </w:t>
      </w:r>
    </w:p>
    <w:p w14:paraId="60461DC1" w14:textId="77777777" w:rsidR="00245E31" w:rsidRPr="00245E31" w:rsidRDefault="00245E31" w:rsidP="00245E31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Nursing and Midwifery Council (NMC) advisory group </w:t>
      </w:r>
    </w:p>
    <w:p w14:paraId="7CF0570B" w14:textId="77777777" w:rsidR="00245E31" w:rsidRPr="00245E31" w:rsidRDefault="00245E31" w:rsidP="00245E31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NHS England Workforce Development </w:t>
      </w:r>
    </w:p>
    <w:p w14:paraId="0A8D5ACC" w14:textId="1FF9F48E" w:rsidR="00245E31" w:rsidRPr="00245E31" w:rsidRDefault="00245E31" w:rsidP="00245E31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Skills for Care (UK) </w:t>
      </w:r>
    </w:p>
    <w:p w14:paraId="6BE0FC01" w14:textId="48241335" w:rsidR="00245E31" w:rsidRPr="00245E31" w:rsidRDefault="00245E31" w:rsidP="00245E31">
      <w:pPr>
        <w:rPr>
          <w:rFonts w:ascii="Arial" w:hAnsi="Arial" w:cs="Arial"/>
          <w:b/>
          <w:bCs/>
          <w:sz w:val="22"/>
          <w:szCs w:val="22"/>
        </w:rPr>
      </w:pPr>
      <w:r w:rsidRPr="00245E31">
        <w:rPr>
          <w:rFonts w:ascii="Arial" w:hAnsi="Arial" w:cs="Arial"/>
          <w:b/>
          <w:bCs/>
          <w:sz w:val="22"/>
          <w:szCs w:val="22"/>
        </w:rPr>
        <w:t xml:space="preserve">6. </w:t>
      </w:r>
      <w:r w:rsidR="003C173B">
        <w:rPr>
          <w:rFonts w:ascii="Arial" w:hAnsi="Arial" w:cs="Arial"/>
          <w:b/>
          <w:bCs/>
          <w:sz w:val="22"/>
          <w:szCs w:val="22"/>
        </w:rPr>
        <w:t xml:space="preserve">Research and </w:t>
      </w:r>
      <w:r w:rsidRPr="00245E31">
        <w:rPr>
          <w:rFonts w:ascii="Arial" w:hAnsi="Arial" w:cs="Arial"/>
          <w:b/>
          <w:bCs/>
          <w:sz w:val="22"/>
          <w:szCs w:val="22"/>
        </w:rPr>
        <w:t>Scholarship with Real-World Impact</w:t>
      </w:r>
    </w:p>
    <w:p w14:paraId="2158339A" w14:textId="3F555586" w:rsidR="003C173B" w:rsidRPr="003C173B" w:rsidRDefault="00245E31" w:rsidP="003C173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 index</w:t>
      </w:r>
      <w:r w:rsidR="003C173B">
        <w:rPr>
          <w:rFonts w:ascii="Arial" w:hAnsi="Arial" w:cs="Arial"/>
          <w:sz w:val="22"/>
          <w:szCs w:val="22"/>
        </w:rPr>
        <w:t xml:space="preserve"> 6 and i-10 index 5 </w:t>
      </w:r>
      <w:r w:rsidR="003C173B" w:rsidRPr="003C173B">
        <w:rPr>
          <w:rFonts w:ascii="Arial" w:hAnsi="Arial" w:cs="Arial"/>
          <w:sz w:val="22"/>
          <w:szCs w:val="22"/>
        </w:rPr>
        <w:t>https://scholar.google.com/citations?user=70cOrawAAAAJ&amp;hl=en</w:t>
      </w:r>
    </w:p>
    <w:p w14:paraId="31309F89" w14:textId="61BCD58A" w:rsidR="00245E31" w:rsidRPr="00245E31" w:rsidRDefault="00245E31" w:rsidP="00245E3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Publications influencing policy and education: </w:t>
      </w:r>
    </w:p>
    <w:p w14:paraId="31651746" w14:textId="17FBC538" w:rsidR="00245E31" w:rsidRPr="00245E31" w:rsidRDefault="003C173B" w:rsidP="00245E31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Research</w:t>
      </w:r>
      <w:r w:rsidR="00245E31" w:rsidRPr="00245E31">
        <w:rPr>
          <w:rFonts w:ascii="Arial" w:hAnsi="Arial" w:cs="Arial"/>
          <w:sz w:val="22"/>
          <w:szCs w:val="22"/>
        </w:rPr>
        <w:t xml:space="preserve"> on internationally educated nurses informing national workforce policy </w:t>
      </w:r>
      <w:r>
        <w:rPr>
          <w:rFonts w:ascii="Arial" w:hAnsi="Arial" w:cs="Arial"/>
          <w:sz w:val="22"/>
          <w:szCs w:val="22"/>
        </w:rPr>
        <w:t>at NMC roundtable 2021.</w:t>
      </w:r>
    </w:p>
    <w:p w14:paraId="0E3A9D5E" w14:textId="77777777" w:rsidR="00245E31" w:rsidRDefault="00245E31" w:rsidP="00245E31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Highly cited outputs (e.g., reflexivity paper: 88 citations) </w:t>
      </w:r>
    </w:p>
    <w:p w14:paraId="7BDEAD7F" w14:textId="50951AFE" w:rsidR="003C173B" w:rsidRPr="00245E31" w:rsidRDefault="003C173B" w:rsidP="00245E31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3C173B">
        <w:rPr>
          <w:rFonts w:ascii="Arial" w:hAnsi="Arial" w:cs="Arial"/>
          <w:sz w:val="22"/>
          <w:szCs w:val="22"/>
        </w:rPr>
        <w:t>https://orcid.org/0000-0003-3685-4481</w:t>
      </w:r>
    </w:p>
    <w:p w14:paraId="79B3D6D1" w14:textId="77777777" w:rsidR="00245E31" w:rsidRPr="00245E31" w:rsidRDefault="00245E31" w:rsidP="00245E3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lastRenderedPageBreak/>
        <w:t xml:space="preserve">Commissioned book: </w:t>
      </w:r>
      <w:r w:rsidRPr="00245E31">
        <w:rPr>
          <w:rFonts w:ascii="Arial" w:hAnsi="Arial" w:cs="Arial"/>
          <w:i/>
          <w:iCs/>
          <w:sz w:val="22"/>
          <w:szCs w:val="22"/>
        </w:rPr>
        <w:t>The Internationally Educated Nurse’s Journey</w:t>
      </w:r>
      <w:r w:rsidRPr="00245E31">
        <w:rPr>
          <w:rFonts w:ascii="Arial" w:hAnsi="Arial" w:cs="Arial"/>
          <w:sz w:val="22"/>
          <w:szCs w:val="22"/>
        </w:rPr>
        <w:t xml:space="preserve"> (Taylor &amp; Francis). </w:t>
      </w:r>
    </w:p>
    <w:p w14:paraId="03450E8F" w14:textId="77777777" w:rsidR="00245E31" w:rsidRPr="00245E31" w:rsidRDefault="00245E31" w:rsidP="00245E3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Authored widely used practical guides for nurses (e.g., literature reviews, dissemination). </w:t>
      </w:r>
    </w:p>
    <w:p w14:paraId="05D4A3D4" w14:textId="77325DC2" w:rsidR="00245E31" w:rsidRDefault="00245E31" w:rsidP="00245E3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Active research portfolio with ethics-approved studies influencing education and workforce pathways. </w:t>
      </w:r>
    </w:p>
    <w:p w14:paraId="44B74271" w14:textId="77777777" w:rsidR="003C173B" w:rsidRDefault="003C173B" w:rsidP="003C173B">
      <w:pPr>
        <w:rPr>
          <w:rFonts w:ascii="Arial" w:hAnsi="Arial" w:cs="Arial"/>
          <w:sz w:val="22"/>
          <w:szCs w:val="22"/>
        </w:rPr>
      </w:pPr>
    </w:p>
    <w:p w14:paraId="19D23948" w14:textId="30EC2BF7" w:rsidR="00245E31" w:rsidRPr="00245E31" w:rsidRDefault="00245E31" w:rsidP="00245E31">
      <w:pPr>
        <w:rPr>
          <w:rFonts w:ascii="Arial" w:hAnsi="Arial" w:cs="Arial"/>
          <w:b/>
          <w:bCs/>
          <w:sz w:val="22"/>
          <w:szCs w:val="22"/>
        </w:rPr>
      </w:pPr>
      <w:r w:rsidRPr="00245E31">
        <w:rPr>
          <w:rFonts w:ascii="Arial" w:hAnsi="Arial" w:cs="Arial"/>
          <w:b/>
          <w:bCs/>
          <w:sz w:val="22"/>
          <w:szCs w:val="22"/>
        </w:rPr>
        <w:t>7. Leadership in Inclusion, Equity &amp; Diversity</w:t>
      </w:r>
    </w:p>
    <w:p w14:paraId="40ACD29C" w14:textId="77777777" w:rsidR="00245E31" w:rsidRPr="00245E31" w:rsidRDefault="00245E31" w:rsidP="00245E3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Co-led award-winning Race Equality initiative (HSJ commendation). </w:t>
      </w:r>
    </w:p>
    <w:p w14:paraId="41188077" w14:textId="0A7D07A5" w:rsidR="00245E31" w:rsidRPr="00245E31" w:rsidRDefault="00245E31" w:rsidP="00245E3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Developed International </w:t>
      </w:r>
      <w:hyperlink r:id="rId5" w:history="1">
        <w:r w:rsidRPr="00245E31">
          <w:rPr>
            <w:rStyle w:val="Hyperlink"/>
            <w:rFonts w:ascii="Arial" w:hAnsi="Arial" w:cs="Arial"/>
            <w:sz w:val="22"/>
            <w:szCs w:val="22"/>
          </w:rPr>
          <w:t>Nursing Student Transition Toolkit (</w:t>
        </w:r>
      </w:hyperlink>
      <w:r w:rsidRPr="00245E31">
        <w:rPr>
          <w:rFonts w:ascii="Arial" w:hAnsi="Arial" w:cs="Arial"/>
          <w:sz w:val="22"/>
          <w:szCs w:val="22"/>
        </w:rPr>
        <w:t>sector-relevant innovation)</w:t>
      </w:r>
      <w:r>
        <w:rPr>
          <w:rFonts w:ascii="Arial" w:hAnsi="Arial" w:cs="Arial"/>
          <w:sz w:val="22"/>
          <w:szCs w:val="22"/>
        </w:rPr>
        <w:t xml:space="preserve"> (85 downloads within 4 months).</w:t>
      </w:r>
    </w:p>
    <w:p w14:paraId="64052E3E" w14:textId="77777777" w:rsidR="00245E31" w:rsidRPr="00245E31" w:rsidRDefault="00245E31" w:rsidP="00245E3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Provided national-level advisory input to NMC on OET incident, shaping inclusive regulatory communication affecting 150+ registrants. </w:t>
      </w:r>
    </w:p>
    <w:p w14:paraId="6D0E3F35" w14:textId="59217F50" w:rsidR="00245E31" w:rsidRDefault="00245E31" w:rsidP="00245E3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Commissioned CPD article supporting equitable integration of internationally educated nurses. </w:t>
      </w:r>
    </w:p>
    <w:p w14:paraId="3B0D17CD" w14:textId="235545ED" w:rsidR="00245E31" w:rsidRPr="00245E31" w:rsidRDefault="00245E31" w:rsidP="00245E3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HSJ award for the SIFE pathway implementation. 2023</w:t>
      </w:r>
    </w:p>
    <w:p w14:paraId="569BC4B8" w14:textId="77777777" w:rsidR="00245E31" w:rsidRPr="00245E31" w:rsidRDefault="00245E31" w:rsidP="00245E31">
      <w:pPr>
        <w:rPr>
          <w:rFonts w:ascii="Arial" w:hAnsi="Arial" w:cs="Arial"/>
          <w:b/>
          <w:bCs/>
          <w:sz w:val="22"/>
          <w:szCs w:val="22"/>
        </w:rPr>
      </w:pPr>
      <w:r w:rsidRPr="00245E31">
        <w:rPr>
          <w:rFonts w:ascii="Arial" w:hAnsi="Arial" w:cs="Arial"/>
          <w:b/>
          <w:bCs/>
          <w:sz w:val="22"/>
          <w:szCs w:val="22"/>
        </w:rPr>
        <w:t>8. Mentorship &amp; Capacity Building</w:t>
      </w:r>
    </w:p>
    <w:p w14:paraId="30D6B969" w14:textId="77777777" w:rsidR="00245E31" w:rsidRPr="00245E31" w:rsidRDefault="00245E31" w:rsidP="00245E3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Mentored new and junior academic staff in: </w:t>
      </w:r>
    </w:p>
    <w:p w14:paraId="3893C092" w14:textId="77777777" w:rsidR="00245E31" w:rsidRPr="00245E31" w:rsidRDefault="00245E31" w:rsidP="00245E31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Teaching delivery </w:t>
      </w:r>
    </w:p>
    <w:p w14:paraId="174F6933" w14:textId="77777777" w:rsidR="00245E31" w:rsidRPr="00245E31" w:rsidRDefault="00245E31" w:rsidP="00245E31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Curriculum design </w:t>
      </w:r>
    </w:p>
    <w:p w14:paraId="5C8379EE" w14:textId="77777777" w:rsidR="00245E31" w:rsidRPr="00245E31" w:rsidRDefault="00245E31" w:rsidP="00245E31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Dissertation supervision </w:t>
      </w:r>
    </w:p>
    <w:p w14:paraId="3AE98657" w14:textId="77777777" w:rsidR="00245E31" w:rsidRPr="00245E31" w:rsidRDefault="00245E31" w:rsidP="00245E3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Recognised by colleagues for: </w:t>
      </w:r>
    </w:p>
    <w:p w14:paraId="2BD37A25" w14:textId="77777777" w:rsidR="00245E31" w:rsidRPr="00245E31" w:rsidRDefault="00245E31" w:rsidP="00245E31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“Exceptional mentorship and leadership” </w:t>
      </w:r>
    </w:p>
    <w:p w14:paraId="6B019C4E" w14:textId="77777777" w:rsidR="00245E31" w:rsidRPr="00245E31" w:rsidRDefault="00245E31" w:rsidP="00245E31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Building a culture of reflective practice and continuous improvement </w:t>
      </w:r>
    </w:p>
    <w:p w14:paraId="3230B3EB" w14:textId="4BE62AC1" w:rsidR="00245E31" w:rsidRPr="00245E31" w:rsidRDefault="00245E31" w:rsidP="00245E3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Supported staff in high-pressure teaching scenarios (e.g., international delivery, last-minute cover). </w:t>
      </w:r>
    </w:p>
    <w:p w14:paraId="117306C1" w14:textId="77777777" w:rsidR="00245E31" w:rsidRPr="00245E31" w:rsidRDefault="00245E31" w:rsidP="00245E31">
      <w:pPr>
        <w:rPr>
          <w:rFonts w:ascii="Arial" w:hAnsi="Arial" w:cs="Arial"/>
          <w:b/>
          <w:bCs/>
          <w:sz w:val="22"/>
          <w:szCs w:val="22"/>
        </w:rPr>
      </w:pPr>
      <w:r w:rsidRPr="00245E31">
        <w:rPr>
          <w:rFonts w:ascii="Arial" w:hAnsi="Arial" w:cs="Arial"/>
          <w:b/>
          <w:bCs/>
          <w:sz w:val="22"/>
          <w:szCs w:val="22"/>
        </w:rPr>
        <w:t>9. External Recognition of Academic Leadership</w:t>
      </w:r>
    </w:p>
    <w:p w14:paraId="04D6DF6D" w14:textId="77777777" w:rsidR="00245E31" w:rsidRPr="00245E31" w:rsidRDefault="00245E31" w:rsidP="00245E3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External Examiner (University of Greenwich; Liverpool John Moores University). </w:t>
      </w:r>
    </w:p>
    <w:p w14:paraId="42460CBF" w14:textId="77777777" w:rsidR="00245E31" w:rsidRDefault="00245E31" w:rsidP="00245E3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Validation panel advisor influencing curriculum redesign at another institution. </w:t>
      </w:r>
    </w:p>
    <w:p w14:paraId="09127945" w14:textId="52204FD1" w:rsidR="00245E31" w:rsidRPr="00245E31" w:rsidRDefault="00245E31" w:rsidP="00245E3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 thesis examiner</w:t>
      </w:r>
    </w:p>
    <w:p w14:paraId="3A359D61" w14:textId="77777777" w:rsidR="00245E31" w:rsidRDefault="00245E31" w:rsidP="00245E3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Led the periodic program review – Kings College, London successful completion.</w:t>
      </w:r>
    </w:p>
    <w:p w14:paraId="505221CC" w14:textId="5AF5E92A" w:rsidR="00245E31" w:rsidRDefault="00245E31" w:rsidP="00245E3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Completion of </w:t>
      </w:r>
      <w:r w:rsidRPr="00245E31">
        <w:rPr>
          <w:rFonts w:ascii="Arial" w:hAnsi="Arial" w:cs="Arial"/>
          <w:sz w:val="22"/>
          <w:szCs w:val="22"/>
        </w:rPr>
        <w:t xml:space="preserve">King’s International Education Leadership Programme (2024/25). </w:t>
      </w:r>
    </w:p>
    <w:p w14:paraId="4955B140" w14:textId="7557E104" w:rsidR="00245E31" w:rsidRDefault="00245E31" w:rsidP="00245E3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hyperlink r:id="rId6" w:history="1">
        <w:r w:rsidRPr="003C173B">
          <w:rPr>
            <w:rStyle w:val="Hyperlink"/>
            <w:rFonts w:ascii="Arial" w:hAnsi="Arial" w:cs="Arial"/>
            <w:sz w:val="22"/>
            <w:szCs w:val="22"/>
          </w:rPr>
          <w:t>G</w:t>
        </w:r>
        <w:r w:rsidR="003C173B" w:rsidRPr="003C173B">
          <w:rPr>
            <w:rStyle w:val="Hyperlink"/>
            <w:rFonts w:ascii="Arial" w:hAnsi="Arial" w:cs="Arial"/>
            <w:sz w:val="22"/>
            <w:szCs w:val="22"/>
          </w:rPr>
          <w:t>I</w:t>
        </w:r>
        <w:r w:rsidRPr="003C173B">
          <w:rPr>
            <w:rStyle w:val="Hyperlink"/>
            <w:rFonts w:ascii="Arial" w:hAnsi="Arial" w:cs="Arial"/>
            <w:sz w:val="22"/>
            <w:szCs w:val="22"/>
          </w:rPr>
          <w:t>AN</w:t>
        </w:r>
      </w:hyperlink>
      <w:r>
        <w:rPr>
          <w:rFonts w:ascii="Arial" w:hAnsi="Arial" w:cs="Arial"/>
          <w:sz w:val="22"/>
          <w:szCs w:val="22"/>
        </w:rPr>
        <w:t xml:space="preserve"> academic – awaiting approval for research skills passport workshop – Rishikesh, India),</w:t>
      </w:r>
    </w:p>
    <w:p w14:paraId="1F704520" w14:textId="77777777" w:rsidR="00ED2021" w:rsidRPr="00245E31" w:rsidRDefault="00ED2021" w:rsidP="00ED2021">
      <w:pPr>
        <w:rPr>
          <w:rFonts w:ascii="Arial" w:hAnsi="Arial" w:cs="Arial"/>
          <w:sz w:val="22"/>
          <w:szCs w:val="22"/>
        </w:rPr>
      </w:pPr>
    </w:p>
    <w:p w14:paraId="79E76187" w14:textId="77777777" w:rsidR="00245E31" w:rsidRPr="00245E31" w:rsidRDefault="00245E31" w:rsidP="00245E31">
      <w:pPr>
        <w:rPr>
          <w:rFonts w:ascii="Arial" w:hAnsi="Arial" w:cs="Arial"/>
          <w:b/>
          <w:bCs/>
          <w:sz w:val="22"/>
          <w:szCs w:val="22"/>
        </w:rPr>
      </w:pPr>
      <w:r w:rsidRPr="00245E31">
        <w:rPr>
          <w:rFonts w:ascii="Arial" w:hAnsi="Arial" w:cs="Arial"/>
          <w:b/>
          <w:bCs/>
          <w:sz w:val="22"/>
          <w:szCs w:val="22"/>
        </w:rPr>
        <w:t>10. Sector-Wide Impact &amp; Knowledge Exchange</w:t>
      </w:r>
    </w:p>
    <w:p w14:paraId="3C9570C1" w14:textId="77777777" w:rsidR="00245E31" w:rsidRPr="00245E31" w:rsidRDefault="00245E31" w:rsidP="00245E3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Delivered cross-institutional “Writing for Publication” workshop (multi-university participation). </w:t>
      </w:r>
    </w:p>
    <w:p w14:paraId="4C136791" w14:textId="77777777" w:rsidR="00245E31" w:rsidRPr="00245E31" w:rsidRDefault="00245E31" w:rsidP="00245E3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45E31">
        <w:rPr>
          <w:rFonts w:ascii="Arial" w:hAnsi="Arial" w:cs="Arial"/>
          <w:sz w:val="22"/>
          <w:szCs w:val="22"/>
        </w:rPr>
        <w:t xml:space="preserve">Delivered NHS-facing webinar supporting internationally educated nurses’ academic progression (high impact testimonial evidence). </w:t>
      </w:r>
    </w:p>
    <w:p w14:paraId="47615E20" w14:textId="747AAD41" w:rsidR="00245E31" w:rsidRDefault="00245E31" w:rsidP="003C173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C173B">
        <w:rPr>
          <w:rFonts w:ascii="Arial" w:hAnsi="Arial" w:cs="Arial"/>
          <w:sz w:val="22"/>
          <w:szCs w:val="22"/>
        </w:rPr>
        <w:t>Developed tools, checklists, and guidance adopted beyond immediate programme context.</w:t>
      </w:r>
    </w:p>
    <w:p w14:paraId="17657B39" w14:textId="77777777" w:rsidR="00ED2021" w:rsidRDefault="00ED2021" w:rsidP="00ED2021">
      <w:pPr>
        <w:rPr>
          <w:rFonts w:ascii="Arial" w:hAnsi="Arial" w:cs="Arial"/>
          <w:sz w:val="22"/>
          <w:szCs w:val="22"/>
        </w:rPr>
      </w:pPr>
    </w:p>
    <w:p w14:paraId="29172EC4" w14:textId="77777777" w:rsidR="00ED2021" w:rsidRDefault="00ED2021" w:rsidP="00ED2021">
      <w:pPr>
        <w:rPr>
          <w:rFonts w:ascii="Arial" w:hAnsi="Arial" w:cs="Arial"/>
          <w:sz w:val="22"/>
          <w:szCs w:val="22"/>
        </w:rPr>
      </w:pPr>
    </w:p>
    <w:p w14:paraId="7FCACD54" w14:textId="77777777" w:rsidR="00ED2021" w:rsidRDefault="00ED2021" w:rsidP="00ED20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Happy to provide original evidence if required. </w:t>
      </w:r>
    </w:p>
    <w:p w14:paraId="6B588077" w14:textId="0CD91A18" w:rsidR="00ED2021" w:rsidRDefault="00ED2021" w:rsidP="00ED20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you.</w:t>
      </w:r>
    </w:p>
    <w:p w14:paraId="3F4C5A0C" w14:textId="77777777" w:rsidR="00ED2021" w:rsidRDefault="00ED2021" w:rsidP="00ED2021">
      <w:pPr>
        <w:rPr>
          <w:rFonts w:ascii="Arial" w:hAnsi="Arial" w:cs="Arial"/>
          <w:sz w:val="22"/>
          <w:szCs w:val="22"/>
        </w:rPr>
      </w:pPr>
    </w:p>
    <w:p w14:paraId="68C7F3D9" w14:textId="77777777" w:rsidR="00ED2021" w:rsidRPr="003C173B" w:rsidRDefault="00ED2021" w:rsidP="00ED2021">
      <w:pPr>
        <w:rPr>
          <w:rFonts w:ascii="Arial" w:hAnsi="Arial" w:cs="Arial"/>
          <w:sz w:val="22"/>
          <w:szCs w:val="22"/>
        </w:rPr>
      </w:pPr>
    </w:p>
    <w:sectPr w:rsidR="00ED2021" w:rsidRPr="003C1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5C86"/>
    <w:multiLevelType w:val="multilevel"/>
    <w:tmpl w:val="B27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9630D"/>
    <w:multiLevelType w:val="multilevel"/>
    <w:tmpl w:val="45DE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D344E"/>
    <w:multiLevelType w:val="multilevel"/>
    <w:tmpl w:val="B012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4013A"/>
    <w:multiLevelType w:val="multilevel"/>
    <w:tmpl w:val="9686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A3C22"/>
    <w:multiLevelType w:val="multilevel"/>
    <w:tmpl w:val="49F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917C5"/>
    <w:multiLevelType w:val="multilevel"/>
    <w:tmpl w:val="2928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E17E3"/>
    <w:multiLevelType w:val="multilevel"/>
    <w:tmpl w:val="2BBA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60260"/>
    <w:multiLevelType w:val="multilevel"/>
    <w:tmpl w:val="93B0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2850EB"/>
    <w:multiLevelType w:val="multilevel"/>
    <w:tmpl w:val="247E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06AAD"/>
    <w:multiLevelType w:val="multilevel"/>
    <w:tmpl w:val="61C2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976538">
    <w:abstractNumId w:val="0"/>
  </w:num>
  <w:num w:numId="2" w16cid:durableId="1288463782">
    <w:abstractNumId w:val="8"/>
  </w:num>
  <w:num w:numId="3" w16cid:durableId="330766921">
    <w:abstractNumId w:val="6"/>
  </w:num>
  <w:num w:numId="4" w16cid:durableId="1091388602">
    <w:abstractNumId w:val="1"/>
  </w:num>
  <w:num w:numId="5" w16cid:durableId="196740966">
    <w:abstractNumId w:val="3"/>
  </w:num>
  <w:num w:numId="6" w16cid:durableId="626816830">
    <w:abstractNumId w:val="9"/>
  </w:num>
  <w:num w:numId="7" w16cid:durableId="555505084">
    <w:abstractNumId w:val="4"/>
  </w:num>
  <w:num w:numId="8" w16cid:durableId="1668363339">
    <w:abstractNumId w:val="7"/>
  </w:num>
  <w:num w:numId="9" w16cid:durableId="1297831862">
    <w:abstractNumId w:val="5"/>
  </w:num>
  <w:num w:numId="10" w16cid:durableId="132935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31"/>
    <w:rsid w:val="00245E31"/>
    <w:rsid w:val="003C173B"/>
    <w:rsid w:val="00784A5D"/>
    <w:rsid w:val="00BB43A5"/>
    <w:rsid w:val="00C50DE9"/>
    <w:rsid w:val="00E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E6BA2"/>
  <w15:chartTrackingRefBased/>
  <w15:docId w15:val="{44C23519-27F6-49FD-92CA-6C1695C2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E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5E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an.iith.ac.in/" TargetMode="External"/><Relationship Id="rId5" Type="http://schemas.openxmlformats.org/officeDocument/2006/relationships/hyperlink" Target="https://kclpure.kcl.ac.uk/portal/en/publications/arrive-and-thrive-transition-support-toolkit-for-international-n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Dilla Davis</dc:creator>
  <cp:keywords/>
  <dc:description/>
  <cp:lastModifiedBy>Minija Joseph</cp:lastModifiedBy>
  <cp:revision>3</cp:revision>
  <dcterms:created xsi:type="dcterms:W3CDTF">2026-03-23T10:53:00Z</dcterms:created>
  <dcterms:modified xsi:type="dcterms:W3CDTF">2026-03-31T07:27:00Z</dcterms:modified>
</cp:coreProperties>
</file>