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0B28" w14:textId="34F85D36" w:rsidR="00AA7C93" w:rsidRPr="00AA7C93" w:rsidRDefault="00AA7C93" w:rsidP="00AA7C93">
      <w:r w:rsidRPr="00AA7C93">
        <w:rPr>
          <w:b/>
          <w:bCs/>
        </w:rPr>
        <w:t xml:space="preserve">Supporting Statement </w:t>
      </w:r>
      <w:r w:rsidR="00B92A4F">
        <w:rPr>
          <w:b/>
          <w:bCs/>
        </w:rPr>
        <w:t>- Lakshmi</w:t>
      </w:r>
    </w:p>
    <w:p w14:paraId="1695FAF7" w14:textId="6F222093" w:rsidR="00AA7C93" w:rsidRPr="00AA7C93" w:rsidRDefault="00AA7C93" w:rsidP="00AA7C93">
      <w:r w:rsidRPr="00AA7C93">
        <w:t>Over the past year</w:t>
      </w:r>
      <w:r w:rsidR="0094700C">
        <w:t>s</w:t>
      </w:r>
      <w:r w:rsidRPr="00AA7C93">
        <w:t>, Lakshmi Radhakrishnan Nair has demonstrated exceptional leadership, innovation, and commitment to advancing nursing education, professional development, and staff wellbeing across practice and academia.</w:t>
      </w:r>
    </w:p>
    <w:p w14:paraId="2C7497E5" w14:textId="38DE0AC1" w:rsidR="009B7A40" w:rsidRDefault="009B7A40" w:rsidP="00AA7C93">
      <w:r w:rsidRPr="009B7A40">
        <w:t xml:space="preserve">In her role as </w:t>
      </w:r>
      <w:r w:rsidRPr="009B7A40">
        <w:rPr>
          <w:b/>
          <w:bCs/>
        </w:rPr>
        <w:t>Clinical Nurse Tutor (CNT)</w:t>
      </w:r>
      <w:r w:rsidRPr="009B7A40">
        <w:t>, Lakshmi led several high</w:t>
      </w:r>
      <w:r w:rsidRPr="009B7A40">
        <w:noBreakHyphen/>
        <w:t xml:space="preserve">impact quality improvement initiatives. She spearheaded </w:t>
      </w:r>
      <w:r w:rsidRPr="009B7A40">
        <w:rPr>
          <w:b/>
          <w:bCs/>
        </w:rPr>
        <w:t>critical medicines management</w:t>
      </w:r>
      <w:r w:rsidRPr="009B7A40">
        <w:t xml:space="preserve">, contributing to a measurable </w:t>
      </w:r>
      <w:r w:rsidRPr="009B7A40">
        <w:rPr>
          <w:b/>
          <w:bCs/>
        </w:rPr>
        <w:t>reduction in medicine</w:t>
      </w:r>
      <w:r w:rsidRPr="009B7A40">
        <w:rPr>
          <w:b/>
          <w:bCs/>
        </w:rPr>
        <w:noBreakHyphen/>
        <w:t>related clinical incidents</w:t>
      </w:r>
      <w:r w:rsidRPr="009B7A40">
        <w:t xml:space="preserve">, and served as </w:t>
      </w:r>
      <w:r w:rsidRPr="009B7A40">
        <w:rPr>
          <w:b/>
          <w:bCs/>
        </w:rPr>
        <w:t>IPC and ANTT Lead</w:t>
      </w:r>
      <w:r w:rsidRPr="009B7A40">
        <w:t xml:space="preserve">, strengthening adherence to safe practice across clinical areas. She also </w:t>
      </w:r>
      <w:r w:rsidRPr="009B7A40">
        <w:rPr>
          <w:b/>
          <w:bCs/>
        </w:rPr>
        <w:t>designed and implemented an e</w:t>
      </w:r>
      <w:r w:rsidRPr="009B7A40">
        <w:rPr>
          <w:b/>
          <w:bCs/>
        </w:rPr>
        <w:noBreakHyphen/>
        <w:t xml:space="preserve">learning module </w:t>
      </w:r>
      <w:r w:rsidR="00C55961">
        <w:rPr>
          <w:b/>
          <w:bCs/>
        </w:rPr>
        <w:t xml:space="preserve">along with education team </w:t>
      </w:r>
      <w:r w:rsidRPr="009B7A40">
        <w:rPr>
          <w:b/>
          <w:bCs/>
        </w:rPr>
        <w:t>within the Trust</w:t>
      </w:r>
      <w:r w:rsidRPr="009B7A40">
        <w:t>, expanding access to evidence</w:t>
      </w:r>
      <w:r w:rsidRPr="009B7A40">
        <w:noBreakHyphen/>
        <w:t xml:space="preserve">based education. The </w:t>
      </w:r>
      <w:r w:rsidRPr="009B7A40">
        <w:rPr>
          <w:b/>
          <w:bCs/>
        </w:rPr>
        <w:t>CNT project was shortlisted twice for the Nursing Times Awards 2023</w:t>
      </w:r>
      <w:r w:rsidRPr="009B7A40">
        <w:t>, with evaluation findings confirming the role’s significant value, innovation, and contribution to continuous quality improvement and a learning organisation culture.</w:t>
      </w:r>
    </w:p>
    <w:p w14:paraId="59034387" w14:textId="6B4E72C5" w:rsidR="00AA7C93" w:rsidRDefault="00AA7C93" w:rsidP="00AA7C93">
      <w:r w:rsidRPr="00AA7C93">
        <w:t xml:space="preserve">Transitioning from renal and emergency nursing into academia, Lakshmi has successfully bridged clinical expertise with education, bringing authentic frontline insight into the classroom. This impact has extended nationally and internationally through </w:t>
      </w:r>
      <w:r w:rsidRPr="00AA7C93">
        <w:rPr>
          <w:b/>
          <w:bCs/>
        </w:rPr>
        <w:t>conference presentations</w:t>
      </w:r>
      <w:r w:rsidRPr="00AA7C93">
        <w:t xml:space="preserve">, including the </w:t>
      </w:r>
      <w:r w:rsidRPr="00AA7C93">
        <w:rPr>
          <w:b/>
          <w:bCs/>
        </w:rPr>
        <w:t>Shift Conference 2026</w:t>
      </w:r>
      <w:r w:rsidRPr="00AA7C93">
        <w:t xml:space="preserve">, the </w:t>
      </w:r>
      <w:r w:rsidRPr="00AA7C93">
        <w:rPr>
          <w:b/>
          <w:bCs/>
        </w:rPr>
        <w:t>RCN Education Conference 2025 at the University of Strathclyde</w:t>
      </w:r>
      <w:r w:rsidRPr="00AA7C93">
        <w:t xml:space="preserve">, and participation as a </w:t>
      </w:r>
      <w:r w:rsidRPr="00AA7C93">
        <w:rPr>
          <w:b/>
          <w:bCs/>
        </w:rPr>
        <w:t>speaker at an AMS National Webinar</w:t>
      </w:r>
      <w:r w:rsidRPr="00AA7C93">
        <w:t>.</w:t>
      </w:r>
    </w:p>
    <w:p w14:paraId="41E2986A" w14:textId="36A162F3" w:rsidR="006A66D5" w:rsidRPr="00AA7C93" w:rsidRDefault="006A66D5" w:rsidP="00AA7C93">
      <w:r w:rsidRPr="0017588C">
        <w:t xml:space="preserve">A flagship achievement </w:t>
      </w:r>
      <w:r w:rsidR="00F5245A">
        <w:t xml:space="preserve">in academia </w:t>
      </w:r>
      <w:r w:rsidRPr="0017588C">
        <w:t>was designing and leading Simulation Weeks for final</w:t>
      </w:r>
      <w:r w:rsidRPr="0017588C">
        <w:noBreakHyphen/>
        <w:t xml:space="preserve">year </w:t>
      </w:r>
      <w:r w:rsidR="000C1015">
        <w:t xml:space="preserve">pre-registered </w:t>
      </w:r>
      <w:r w:rsidRPr="0017588C">
        <w:t>adult nursing students. Students co</w:t>
      </w:r>
      <w:r w:rsidRPr="0017588C">
        <w:noBreakHyphen/>
        <w:t xml:space="preserve">created, led and debriefed </w:t>
      </w:r>
      <w:r w:rsidR="000C1015">
        <w:t xml:space="preserve">clinical </w:t>
      </w:r>
      <w:r w:rsidRPr="0017588C">
        <w:t>scenarios, building clinical confidence, reflection and ownership. Employability skills were strengthened, with feedback highlighting empowering, practice</w:t>
      </w:r>
      <w:r w:rsidRPr="0017588C">
        <w:noBreakHyphen/>
        <w:t>ready learning. Collaborative delivery transformed an initial concept</w:t>
      </w:r>
      <w:r w:rsidR="008949AA">
        <w:t xml:space="preserve"> from paper</w:t>
      </w:r>
      <w:r w:rsidRPr="0017588C">
        <w:t xml:space="preserve"> into high</w:t>
      </w:r>
      <w:r w:rsidRPr="0017588C">
        <w:noBreakHyphen/>
        <w:t xml:space="preserve">impact simulation across </w:t>
      </w:r>
      <w:r w:rsidR="008949AA">
        <w:t xml:space="preserve">sim suites </w:t>
      </w:r>
      <w:r w:rsidRPr="0017588C">
        <w:t>and classrooms.</w:t>
      </w:r>
    </w:p>
    <w:p w14:paraId="6D4278C4" w14:textId="267986E1" w:rsidR="00AA7C93" w:rsidRPr="00AA7C93" w:rsidRDefault="00AA7C93" w:rsidP="00AA7C93">
      <w:r w:rsidRPr="00AA7C93">
        <w:t>Alongside academic leadership, Lakshmi</w:t>
      </w:r>
      <w:r w:rsidR="008949AA">
        <w:t xml:space="preserve"> </w:t>
      </w:r>
      <w:r w:rsidR="0037494C">
        <w:t>is a</w:t>
      </w:r>
      <w:r w:rsidRPr="00AA7C93">
        <w:t xml:space="preserve"> </w:t>
      </w:r>
      <w:r w:rsidRPr="00AA7C93">
        <w:rPr>
          <w:b/>
          <w:bCs/>
        </w:rPr>
        <w:t>Professional Nurse Advocate (PNA)</w:t>
      </w:r>
      <w:r w:rsidRPr="00AA7C93">
        <w:t xml:space="preserve">, </w:t>
      </w:r>
      <w:r w:rsidR="0059225E">
        <w:t xml:space="preserve">and </w:t>
      </w:r>
      <w:r w:rsidR="0023334A">
        <w:t>deliver</w:t>
      </w:r>
      <w:r w:rsidR="0059225E">
        <w:t>ed</w:t>
      </w:r>
      <w:r w:rsidRPr="00AA7C93">
        <w:t xml:space="preserve"> restorative clinical supervision</w:t>
      </w:r>
      <w:r w:rsidR="008F5A32">
        <w:t xml:space="preserve"> to</w:t>
      </w:r>
      <w:r w:rsidRPr="00AA7C93">
        <w:t xml:space="preserve"> support staff wellbeing, resilience, quality improvement, and reflective practice across the wider MDT</w:t>
      </w:r>
      <w:r w:rsidR="00FA33D9">
        <w:t xml:space="preserve"> in her clinical education role.</w:t>
      </w:r>
    </w:p>
    <w:p w14:paraId="2A1FF888" w14:textId="77777777" w:rsidR="00AA7C93" w:rsidRPr="00AA7C93" w:rsidRDefault="00AA7C93" w:rsidP="00AA7C93">
      <w:r w:rsidRPr="00AA7C93">
        <w:t>Collectively, these achievements highlight a professional who leads with purpose, innovation, and compassion—shaping future nurses, supporting current colleagues, and contributing meaningfully to the advancement of nursing education and practice.</w:t>
      </w:r>
    </w:p>
    <w:p w14:paraId="4B2927FB" w14:textId="77777777" w:rsidR="00AA7C93" w:rsidRPr="007D764D" w:rsidRDefault="00AA7C93" w:rsidP="007D764D"/>
    <w:sectPr w:rsidR="00AA7C93" w:rsidRPr="007D76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B2"/>
    <w:rsid w:val="000C1015"/>
    <w:rsid w:val="001468E2"/>
    <w:rsid w:val="0017588C"/>
    <w:rsid w:val="00222A18"/>
    <w:rsid w:val="0023334A"/>
    <w:rsid w:val="002479CE"/>
    <w:rsid w:val="00322404"/>
    <w:rsid w:val="0037494C"/>
    <w:rsid w:val="003A2CB2"/>
    <w:rsid w:val="003D02CB"/>
    <w:rsid w:val="0050104C"/>
    <w:rsid w:val="00580971"/>
    <w:rsid w:val="0059225E"/>
    <w:rsid w:val="006A66D5"/>
    <w:rsid w:val="007266B6"/>
    <w:rsid w:val="007D764D"/>
    <w:rsid w:val="008949AA"/>
    <w:rsid w:val="008B4F4E"/>
    <w:rsid w:val="008F4BCC"/>
    <w:rsid w:val="008F5A32"/>
    <w:rsid w:val="0094700C"/>
    <w:rsid w:val="009B7A40"/>
    <w:rsid w:val="009C41E3"/>
    <w:rsid w:val="00AA7C93"/>
    <w:rsid w:val="00B92A4F"/>
    <w:rsid w:val="00C55961"/>
    <w:rsid w:val="00EA03E9"/>
    <w:rsid w:val="00F16E93"/>
    <w:rsid w:val="00F5245A"/>
    <w:rsid w:val="00FA3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5E86"/>
  <w15:chartTrackingRefBased/>
  <w15:docId w15:val="{5F4CF978-3537-4395-8D41-3D71FBC2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CB2"/>
    <w:rPr>
      <w:rFonts w:eastAsiaTheme="majorEastAsia" w:cstheme="majorBidi"/>
      <w:color w:val="272727" w:themeColor="text1" w:themeTint="D8"/>
    </w:rPr>
  </w:style>
  <w:style w:type="paragraph" w:styleId="Title">
    <w:name w:val="Title"/>
    <w:basedOn w:val="Normal"/>
    <w:next w:val="Normal"/>
    <w:link w:val="TitleChar"/>
    <w:uiPriority w:val="10"/>
    <w:qFormat/>
    <w:rsid w:val="003A2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CB2"/>
    <w:pPr>
      <w:spacing w:before="160"/>
      <w:jc w:val="center"/>
    </w:pPr>
    <w:rPr>
      <w:i/>
      <w:iCs/>
      <w:color w:val="404040" w:themeColor="text1" w:themeTint="BF"/>
    </w:rPr>
  </w:style>
  <w:style w:type="character" w:customStyle="1" w:styleId="QuoteChar">
    <w:name w:val="Quote Char"/>
    <w:basedOn w:val="DefaultParagraphFont"/>
    <w:link w:val="Quote"/>
    <w:uiPriority w:val="29"/>
    <w:rsid w:val="003A2CB2"/>
    <w:rPr>
      <w:i/>
      <w:iCs/>
      <w:color w:val="404040" w:themeColor="text1" w:themeTint="BF"/>
    </w:rPr>
  </w:style>
  <w:style w:type="paragraph" w:styleId="ListParagraph">
    <w:name w:val="List Paragraph"/>
    <w:basedOn w:val="Normal"/>
    <w:uiPriority w:val="34"/>
    <w:qFormat/>
    <w:rsid w:val="003A2CB2"/>
    <w:pPr>
      <w:ind w:left="720"/>
      <w:contextualSpacing/>
    </w:pPr>
  </w:style>
  <w:style w:type="character" w:styleId="IntenseEmphasis">
    <w:name w:val="Intense Emphasis"/>
    <w:basedOn w:val="DefaultParagraphFont"/>
    <w:uiPriority w:val="21"/>
    <w:qFormat/>
    <w:rsid w:val="003A2CB2"/>
    <w:rPr>
      <w:i/>
      <w:iCs/>
      <w:color w:val="0F4761" w:themeColor="accent1" w:themeShade="BF"/>
    </w:rPr>
  </w:style>
  <w:style w:type="paragraph" w:styleId="IntenseQuote">
    <w:name w:val="Intense Quote"/>
    <w:basedOn w:val="Normal"/>
    <w:next w:val="Normal"/>
    <w:link w:val="IntenseQuoteChar"/>
    <w:uiPriority w:val="30"/>
    <w:qFormat/>
    <w:rsid w:val="003A2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CB2"/>
    <w:rPr>
      <w:i/>
      <w:iCs/>
      <w:color w:val="0F4761" w:themeColor="accent1" w:themeShade="BF"/>
    </w:rPr>
  </w:style>
  <w:style w:type="character" w:styleId="IntenseReference">
    <w:name w:val="Intense Reference"/>
    <w:basedOn w:val="DefaultParagraphFont"/>
    <w:uiPriority w:val="32"/>
    <w:qFormat/>
    <w:rsid w:val="003A2C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Radhakrishnan Nair</dc:creator>
  <cp:keywords/>
  <dc:description/>
  <cp:lastModifiedBy>Lakshmi Radhakrishnan Nair</cp:lastModifiedBy>
  <cp:revision>27</cp:revision>
  <dcterms:created xsi:type="dcterms:W3CDTF">2026-04-17T19:16:00Z</dcterms:created>
  <dcterms:modified xsi:type="dcterms:W3CDTF">2026-04-17T19:52:00Z</dcterms:modified>
</cp:coreProperties>
</file>